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8B8" w:rsidRDefault="00AA28B8" w:rsidP="00AA28B8">
      <w:pPr>
        <w:rPr>
          <w:rFonts w:ascii="Courier New" w:hAnsi="Courier New" w:cs="Courier New"/>
          <w:color w:val="000000"/>
          <w:sz w:val="18"/>
          <w:szCs w:val="18"/>
        </w:rPr>
      </w:pPr>
      <w:r w:rsidRPr="00AA28B8">
        <w:rPr>
          <w:rFonts w:ascii="Courier New" w:hAnsi="Courier New" w:cs="Courier New"/>
          <w:color w:val="000000"/>
          <w:sz w:val="18"/>
          <w:szCs w:val="18"/>
        </w:rPr>
        <w:t>Gen</w:t>
      </w:r>
      <w:r>
        <w:rPr>
          <w:rFonts w:ascii="Courier New" w:hAnsi="Courier New" w:cs="Courier New"/>
          <w:color w:val="000000"/>
          <w:sz w:val="18"/>
          <w:szCs w:val="18"/>
        </w:rPr>
        <w:t>eral information about the trial:</w:t>
      </w:r>
    </w:p>
    <w:p w:rsidR="00AA28B8" w:rsidRDefault="00AA28B8" w:rsidP="00AA28B8">
      <w:pPr>
        <w:rPr>
          <w:rFonts w:ascii="Courier New" w:hAnsi="Courier New" w:cs="Courier New"/>
          <w:color w:val="000000"/>
          <w:sz w:val="18"/>
          <w:szCs w:val="18"/>
        </w:rPr>
      </w:pPr>
    </w:p>
    <w:p w:rsidR="00AA28B8" w:rsidRPr="00AA28B8" w:rsidRDefault="00AA28B8" w:rsidP="00AA28B8">
      <w:pPr>
        <w:rPr>
          <w:rFonts w:ascii="Courier New" w:hAnsi="Courier New" w:cs="Courier New"/>
          <w:color w:val="000000"/>
          <w:sz w:val="18"/>
          <w:szCs w:val="18"/>
        </w:rPr>
      </w:pPr>
      <w:r w:rsidRPr="00AA28B8">
        <w:rPr>
          <w:rFonts w:ascii="Courier New" w:hAnsi="Courier New" w:cs="Courier New"/>
          <w:color w:val="000000"/>
          <w:sz w:val="18"/>
          <w:szCs w:val="18"/>
        </w:rPr>
        <w:t>There is one participant for whom the age is not captured in study due to administrative reasons.</w:t>
      </w:r>
      <w:r w:rsidRPr="00AA28B8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AA28B8">
        <w:rPr>
          <w:rFonts w:ascii="Courier New" w:hAnsi="Courier New" w:cs="Courier New"/>
          <w:color w:val="000000"/>
          <w:sz w:val="18"/>
          <w:szCs w:val="18"/>
        </w:rPr>
        <w:t xml:space="preserve">When entering results in “General information about the trial” we are unable to categorize the patient with missing age in any of the predefined categories in the </w:t>
      </w:r>
      <w:proofErr w:type="spellStart"/>
      <w:r w:rsidRPr="00AA28B8">
        <w:rPr>
          <w:rFonts w:ascii="Courier New" w:hAnsi="Courier New" w:cs="Courier New"/>
          <w:color w:val="000000"/>
          <w:sz w:val="18"/>
          <w:szCs w:val="18"/>
        </w:rPr>
        <w:t>EudraCT</w:t>
      </w:r>
      <w:proofErr w:type="spellEnd"/>
      <w:r w:rsidRPr="00AA28B8">
        <w:rPr>
          <w:rFonts w:ascii="Courier New" w:hAnsi="Courier New" w:cs="Courier New"/>
          <w:color w:val="000000"/>
          <w:sz w:val="18"/>
          <w:szCs w:val="18"/>
        </w:rPr>
        <w:t xml:space="preserve"> database. We cannot create a new category of “missing” patients as well.</w:t>
      </w:r>
      <w:r w:rsidRPr="00AA28B8">
        <w:rPr>
          <w:rFonts w:ascii="Courier New" w:hAnsi="Courier New" w:cs="Courier New"/>
          <w:color w:val="000000"/>
          <w:sz w:val="18"/>
          <w:szCs w:val="18"/>
        </w:rPr>
        <w:t xml:space="preserve"> This document provides the source to validate the information regarding the missing participant.</w:t>
      </w:r>
    </w:p>
    <w:p w:rsidR="00AA28B8" w:rsidRDefault="00AA28B8"/>
    <w:p w:rsidR="00AA28B8" w:rsidRDefault="00AA28B8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54"/>
      </w:tblGrid>
      <w:tr w:rsidR="00AA28B8" w:rsidTr="00D9065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28B8" w:rsidRDefault="00AA28B8" w:rsidP="00D90659">
            <w:pPr>
              <w:keepNext/>
              <w:adjustRightInd w:val="0"/>
              <w:spacing w:before="10" w:after="10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Age Categories </w:t>
            </w:r>
          </w:p>
        </w:tc>
      </w:tr>
      <w:tr w:rsidR="00AA28B8" w:rsidTr="00D9065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9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28B8" w:rsidRDefault="00AA28B8" w:rsidP="00D90659">
            <w:pPr>
              <w:adjustRightInd w:val="0"/>
              <w:spacing w:before="10" w:after="10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Full Analysis Set </w:t>
            </w:r>
          </w:p>
        </w:tc>
      </w:tr>
    </w:tbl>
    <w:p w:rsidR="00DA609A" w:rsidRDefault="00F933EB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9"/>
        <w:gridCol w:w="2575"/>
        <w:gridCol w:w="2575"/>
        <w:gridCol w:w="2575"/>
        <w:gridCol w:w="2585"/>
      </w:tblGrid>
      <w:tr w:rsidR="00AA28B8" w:rsidTr="00D90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bookmarkStart w:id="0" w:name="IDX"/>
            <w:bookmarkEnd w:id="0"/>
          </w:p>
        </w:tc>
        <w:tc>
          <w:tcPr>
            <w:tcW w:w="25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Controlled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  <w:t>Asthma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  <w:t>(N=3)</w:t>
            </w:r>
          </w:p>
        </w:tc>
        <w:tc>
          <w:tcPr>
            <w:tcW w:w="25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Uncontrolled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  <w:t>Asthma with OCS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  <w:t>(N=45)</w:t>
            </w:r>
          </w:p>
        </w:tc>
        <w:tc>
          <w:tcPr>
            <w:tcW w:w="25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Uncontrolled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  <w:t>Asthma with No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  <w:t>OCS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  <w:t>(N=6)</w:t>
            </w:r>
          </w:p>
        </w:tc>
        <w:tc>
          <w:tcPr>
            <w:tcW w:w="25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Total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br/>
              <w:t>(N=54)</w:t>
            </w:r>
          </w:p>
        </w:tc>
      </w:tr>
      <w:tr w:rsidR="00AA28B8" w:rsidTr="00D90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7"/>
          <w:jc w:val="center"/>
        </w:trPr>
        <w:tc>
          <w:tcPr>
            <w:tcW w:w="138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28B8" w:rsidRDefault="00AA28B8" w:rsidP="00D90659">
            <w:pPr>
              <w:adjustRightInd w:val="0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AA28B8" w:rsidTr="00D90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AGE CATEGORIES n (%)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AA28B8" w:rsidTr="00D90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Adolescents (12-17 years)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0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0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0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0</w:t>
            </w:r>
          </w:p>
        </w:tc>
      </w:tr>
      <w:tr w:rsidR="00AA28B8" w:rsidTr="00D90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Adults (18-64 years)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2 ( 66.7)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40 ( 88.9)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4 ( 66.7)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46 ( 85.2)</w:t>
            </w:r>
          </w:p>
        </w:tc>
      </w:tr>
      <w:tr w:rsidR="00AA28B8" w:rsidTr="00D90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28B8" w:rsidRDefault="00AA28B8" w:rsidP="00D90659">
            <w:pPr>
              <w:keepNext/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From 65-84 years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1 ( 33.3)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4 (  8.9)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2 ( 33.3)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keepNext/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7 ( 13.0)</w:t>
            </w:r>
          </w:p>
        </w:tc>
      </w:tr>
      <w:tr w:rsidR="00AA28B8" w:rsidTr="00D90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Missing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0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1 (  2.2)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28B8" w:rsidRDefault="00AA28B8" w:rsidP="00D90659">
            <w:pPr>
              <w:adjustRightInd w:val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1 (  1.9)</w:t>
            </w:r>
          </w:p>
        </w:tc>
      </w:tr>
    </w:tbl>
    <w:p w:rsidR="00AA28B8" w:rsidRDefault="00AA28B8"/>
    <w:sectPr w:rsidR="00AA28B8" w:rsidSect="00AA28B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8B8"/>
    <w:rsid w:val="008275FA"/>
    <w:rsid w:val="009D35F7"/>
    <w:rsid w:val="00AA28B8"/>
    <w:rsid w:val="00F9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8B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8B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6FA2B-AF0D-4504-8F44-2DBECF477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825</Characters>
  <Application>Microsoft Office Word</Application>
  <DocSecurity>0</DocSecurity>
  <Lines>6</Lines>
  <Paragraphs>1</Paragraphs>
  <ScaleCrop>false</ScaleCrop>
  <Company>TCS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Sandeep Muley</dc:creator>
  <cp:lastModifiedBy>Sandeep Muley</cp:lastModifiedBy>
  <cp:revision>2</cp:revision>
  <dcterms:created xsi:type="dcterms:W3CDTF">2015-07-16T13:19:00Z</dcterms:created>
  <dcterms:modified xsi:type="dcterms:W3CDTF">2015-07-16T13:28:00Z</dcterms:modified>
</cp:coreProperties>
</file>